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2C" w:rsidRPr="0088732C" w:rsidRDefault="0088732C" w:rsidP="0088732C">
      <w:pPr>
        <w:rPr>
          <w:rFonts w:ascii="華康香港標準楷書" w:eastAsia="華康香港標準楷書" w:hAnsi="華康香港標準楷書" w:cs="華康香港標準楷書"/>
          <w:sz w:val="36"/>
          <w:szCs w:val="40"/>
        </w:rPr>
      </w:pPr>
      <w:r w:rsidRPr="0088732C">
        <w:rPr>
          <w:rFonts w:ascii="華康香港標準楷書" w:eastAsia="華康香港標準楷書" w:hAnsi="華康香港標準楷書" w:cs="華康香港標準楷書" w:hint="eastAsia"/>
          <w:b/>
          <w:sz w:val="44"/>
          <w:szCs w:val="48"/>
        </w:rPr>
        <w:t xml:space="preserve">　　　　</w:t>
      </w:r>
      <w:r w:rsidRPr="0088732C">
        <w:rPr>
          <w:rFonts w:ascii="華康香港標準楷書" w:eastAsia="華康香港標準楷書" w:hAnsi="華康香港標準楷書" w:cs="華康香港標準楷書" w:hint="eastAsia"/>
          <w:sz w:val="44"/>
          <w:szCs w:val="48"/>
        </w:rPr>
        <w:t xml:space="preserve">精彩的煙花匯演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40"/>
        </w:rPr>
        <w:t>5A許晴雯</w:t>
      </w:r>
    </w:p>
    <w:p w:rsidR="0088732C" w:rsidRP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D204B7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    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維多利亞港是觀賞煙花匯演最好的地方。這天晚上，我和家人散步來到了令人陶醉的維多利亞港海旁。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88732C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     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我們只見維港兩旁擠滿了前來觀看煙花匯演的遊人，人山人海，熱鬧非凡。突然，歡快的音樂響起，為這場煙花匯演揭開了序幕。一道道光束像流星般飛馳而過，把這個「東方之珠」照得五光十色，燦爛通明。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  <w:r w:rsidRPr="0088732C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     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「主角」出場了！天空中綻放出一朵朵銀花，一條蜿蜒躍動的銀龍噴出一個個火球，令遊人目不睱給。隨着煙花愈開愈多，遊人的歡呼聲愈來愈多，整個維港的氣氛愈來愈高漲，我的情緒也愈來愈激動。有的遊人用相機捕捉那燦若星河的光芒，也有的人把一道道流光溢彩記錄在腦海中。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  <w:r w:rsidRPr="0088732C">
        <w:rPr>
          <w:rFonts w:ascii="華康香港標準楷書" w:eastAsia="華康香港標準楷書" w:hAnsi="華康香港標準楷書" w:cs="華康香港標準楷書"/>
          <w:sz w:val="36"/>
          <w:szCs w:val="36"/>
        </w:rPr>
        <w:t>     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隨着遊人的歡呼聲此起彼落，一場精彩的煙花匯演就進入尾聲了。就在這時，一隻活潑可愛的小狗出現在天空，令不少遊人驚嘆不已。快樂時光很快就過去了，煙花匯演結束了。很多遊人都意猶未盡，看着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lastRenderedPageBreak/>
        <w:t>兩岸燈火在維港上的倒影，回憶着剛才的表演。我懷着無比激動的心情，隨着人羣離開了。</w:t>
      </w:r>
    </w:p>
    <w:p w:rsidR="007224BE" w:rsidRDefault="007224BE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</w:p>
    <w:sectPr w:rsidR="0088732C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CF" w:rsidRDefault="00F35DCF" w:rsidP="004B448A">
      <w:r>
        <w:separator/>
      </w:r>
    </w:p>
  </w:endnote>
  <w:endnote w:type="continuationSeparator" w:id="0">
    <w:p w:rsidR="00F35DCF" w:rsidRDefault="00F35DCF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&amp;quo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CF" w:rsidRDefault="00F35DCF" w:rsidP="004B448A">
      <w:r>
        <w:separator/>
      </w:r>
    </w:p>
  </w:footnote>
  <w:footnote w:type="continuationSeparator" w:id="0">
    <w:p w:rsidR="00F35DCF" w:rsidRDefault="00F35DCF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3ADC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35DCF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534B6-B5F6-467B-B277-D1DDEE7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D6BA-6D2B-43F2-AC6A-CBE344B1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LTY SCHOOL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2018-08-18T08:18:00Z</dcterms:created>
  <dcterms:modified xsi:type="dcterms:W3CDTF">2018-08-18T08:18:00Z</dcterms:modified>
</cp:coreProperties>
</file>