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16" w:rsidRPr="00412716" w:rsidRDefault="00412716" w:rsidP="00412716">
      <w:pPr>
        <w:jc w:val="both"/>
        <w:rPr>
          <w:rFonts w:ascii="華康香港標準楷書" w:eastAsia="華康香港標準楷書" w:hAnsi="華康香港標準楷書"/>
          <w:sz w:val="36"/>
          <w:szCs w:val="36"/>
        </w:rPr>
      </w:pPr>
      <w:r>
        <w:rPr>
          <w:rFonts w:ascii="華康香港標準楷書" w:eastAsia="華康香港標準楷書" w:hAnsi="華康香港標準楷書" w:hint="eastAsia"/>
          <w:sz w:val="44"/>
          <w:szCs w:val="44"/>
        </w:rPr>
        <w:t xml:space="preserve">　　　　</w:t>
      </w:r>
      <w:r w:rsidRPr="00412716">
        <w:rPr>
          <w:rFonts w:ascii="華康香港標準楷書" w:eastAsia="華康香港標準楷書" w:hAnsi="華康香港標準楷書" w:hint="eastAsia"/>
          <w:sz w:val="44"/>
          <w:szCs w:val="44"/>
        </w:rPr>
        <w:t>歷史博物館一日遊</w:t>
      </w:r>
      <w:r>
        <w:rPr>
          <w:rFonts w:ascii="華康香港標準楷書" w:eastAsia="華康香港標準楷書" w:hAnsi="華康香港標準楷書" w:hint="eastAsia"/>
          <w:sz w:val="44"/>
          <w:szCs w:val="44"/>
        </w:rPr>
        <w:t xml:space="preserve">　　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5</w:t>
      </w:r>
      <w:r w:rsidRPr="00412716">
        <w:rPr>
          <w:rFonts w:ascii="華康香港標準楷書" w:eastAsia="華康香港標準楷書" w:hAnsi="華康香港標準楷書"/>
          <w:sz w:val="36"/>
          <w:szCs w:val="36"/>
        </w:rPr>
        <w:t xml:space="preserve">C 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 xml:space="preserve">許泓欣   </w:t>
      </w:r>
    </w:p>
    <w:p w:rsidR="00412716" w:rsidRPr="00412716" w:rsidRDefault="00412716" w:rsidP="00412716">
      <w:pPr>
        <w:ind w:firstLineChars="200" w:firstLine="720"/>
        <w:jc w:val="both"/>
        <w:rPr>
          <w:rFonts w:ascii="華康香港標準楷書" w:eastAsia="華康香港標準楷書" w:hAnsi="華康香港標準楷書"/>
          <w:sz w:val="36"/>
          <w:szCs w:val="36"/>
        </w:rPr>
      </w:pP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星期日，我和表姐一起去了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香港歷史博物館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參觀。</w:t>
      </w:r>
    </w:p>
    <w:p w:rsidR="00412716" w:rsidRPr="00412716" w:rsidRDefault="00412716" w:rsidP="00412716">
      <w:pPr>
        <w:ind w:firstLineChars="200" w:firstLine="720"/>
        <w:jc w:val="both"/>
        <w:rPr>
          <w:rFonts w:ascii="華康香港標準楷書" w:eastAsia="華康香港標準楷書" w:hAnsi="華康香港標準楷書"/>
          <w:sz w:val="36"/>
          <w:szCs w:val="36"/>
        </w:rPr>
      </w:pP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首先，我們決定去展區一：「歷史時期的香港」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lang w:eastAsia="zh-HK"/>
        </w:rPr>
        <w:t>。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那裏展出了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香港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出土的史前時期石器、陶器和青銅器等文物。然後我們去了長42米的沙灘場景，那裏展示出生火煮食、搭蓋房屋及製作石器、飾物等活動，觀眾除可透過栩栩如生的場景去體驗數千年前人民的生活，又可形象地明白部分陳列文物的實際用途。</w:t>
      </w:r>
    </w:p>
    <w:p w:rsidR="00412716" w:rsidRPr="00412716" w:rsidRDefault="00412716" w:rsidP="00412716">
      <w:pPr>
        <w:ind w:firstLineChars="200" w:firstLine="720"/>
        <w:jc w:val="both"/>
        <w:rPr>
          <w:rFonts w:ascii="華康香港標準楷書" w:eastAsia="華康香港標準楷書" w:hAnsi="華康香港標準楷書"/>
          <w:sz w:val="36"/>
          <w:szCs w:val="36"/>
        </w:rPr>
      </w:pP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然後我們去了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香港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的民族館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lang w:eastAsia="zh-HK"/>
        </w:rPr>
        <w:t>。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這個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lang w:eastAsia="zh-HK"/>
        </w:rPr>
        <w:t>展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區介紹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香港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及華南地區四個主要族群多姿多采的新年習俗。我們登上了一艘原大的複製漁船，了解水上人浮家泛宅的生活、信仰和習俗。</w:t>
      </w:r>
    </w:p>
    <w:p w:rsidR="00412716" w:rsidRPr="00412716" w:rsidRDefault="00412716" w:rsidP="00412716">
      <w:pPr>
        <w:ind w:firstLineChars="200" w:firstLine="720"/>
        <w:jc w:val="both"/>
        <w:rPr>
          <w:rFonts w:ascii="華康香港標準楷書" w:eastAsia="華康香港標準楷書" w:hAnsi="華康香港標準楷書"/>
          <w:sz w:val="36"/>
          <w:szCs w:val="36"/>
        </w:rPr>
      </w:pP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最後我們去了展區三：「漢至清朝，史前時期」。這個展區展出在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嶺南</w:t>
      </w:r>
      <w:r w:rsidRPr="00412716">
        <w:rPr>
          <w:rFonts w:ascii="華康香港標準楷書" w:eastAsia="華康香港標準楷書" w:hAnsi="華康香港標準楷書"/>
          <w:sz w:val="36"/>
          <w:szCs w:val="36"/>
        </w:rPr>
        <w:t xml:space="preserve"> 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越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族，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秦漢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以後，中原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漢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族陸續移入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嶺南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地區的歷史，並為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嶺南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地區帶來較先進的文化和技術。</w:t>
      </w:r>
    </w:p>
    <w:p w:rsidR="00412716" w:rsidRPr="00412716" w:rsidRDefault="00412716" w:rsidP="00412716">
      <w:pPr>
        <w:ind w:firstLineChars="200" w:firstLine="720"/>
        <w:jc w:val="both"/>
        <w:rPr>
          <w:rFonts w:ascii="華康香港標準楷書" w:eastAsia="華康香港標準楷書" w:hAnsi="華康香港標準楷書"/>
          <w:sz w:val="36"/>
          <w:szCs w:val="36"/>
        </w:rPr>
      </w:pP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今天我們都很開心，因為可以學到很多關於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  <w:u w:val="single"/>
        </w:rPr>
        <w:t>香港</w:t>
      </w:r>
      <w:r w:rsidRPr="00412716">
        <w:rPr>
          <w:rFonts w:ascii="華康香港標準楷書" w:eastAsia="華康香港標準楷書" w:hAnsi="華康香港標準楷書" w:hint="eastAsia"/>
          <w:sz w:val="36"/>
          <w:szCs w:val="36"/>
        </w:rPr>
        <w:t>歷史的知識，然後我們就回家了。</w:t>
      </w:r>
      <w:bookmarkStart w:id="0" w:name="_GoBack"/>
      <w:bookmarkEnd w:id="0"/>
    </w:p>
    <w:sectPr w:rsidR="00412716" w:rsidRPr="00412716" w:rsidSect="007224BE">
      <w:pgSz w:w="11907" w:h="16840" w:code="9"/>
      <w:pgMar w:top="1440" w:right="1800" w:bottom="1440" w:left="1800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26" w:rsidRDefault="00F50B26" w:rsidP="004B448A">
      <w:r>
        <w:separator/>
      </w:r>
    </w:p>
  </w:endnote>
  <w:endnote w:type="continuationSeparator" w:id="0">
    <w:p w:rsidR="00F50B26" w:rsidRDefault="00F50B26" w:rsidP="004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26" w:rsidRDefault="00F50B26" w:rsidP="004B448A">
      <w:r>
        <w:separator/>
      </w:r>
    </w:p>
  </w:footnote>
  <w:footnote w:type="continuationSeparator" w:id="0">
    <w:p w:rsidR="00F50B26" w:rsidRDefault="00F50B26" w:rsidP="004B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16"/>
    <w:rsid w:val="000329BF"/>
    <w:rsid w:val="00036543"/>
    <w:rsid w:val="000707BB"/>
    <w:rsid w:val="00073941"/>
    <w:rsid w:val="00092E62"/>
    <w:rsid w:val="00094A76"/>
    <w:rsid w:val="000A28DA"/>
    <w:rsid w:val="000A5B32"/>
    <w:rsid w:val="000B1599"/>
    <w:rsid w:val="000B4C4B"/>
    <w:rsid w:val="000B6C35"/>
    <w:rsid w:val="000C65E0"/>
    <w:rsid w:val="000D77D1"/>
    <w:rsid w:val="0011648E"/>
    <w:rsid w:val="001244A3"/>
    <w:rsid w:val="00132EE6"/>
    <w:rsid w:val="0018425B"/>
    <w:rsid w:val="00187FC1"/>
    <w:rsid w:val="0019529D"/>
    <w:rsid w:val="001A7821"/>
    <w:rsid w:val="001C168B"/>
    <w:rsid w:val="001C72B1"/>
    <w:rsid w:val="002124FF"/>
    <w:rsid w:val="00223970"/>
    <w:rsid w:val="002304FE"/>
    <w:rsid w:val="002612C8"/>
    <w:rsid w:val="00263973"/>
    <w:rsid w:val="002826DA"/>
    <w:rsid w:val="00294EBF"/>
    <w:rsid w:val="002B633E"/>
    <w:rsid w:val="002C165E"/>
    <w:rsid w:val="002C46A3"/>
    <w:rsid w:val="002C64A0"/>
    <w:rsid w:val="002E6CAA"/>
    <w:rsid w:val="002F5CFC"/>
    <w:rsid w:val="00307313"/>
    <w:rsid w:val="00320C2E"/>
    <w:rsid w:val="003319BE"/>
    <w:rsid w:val="00340EA8"/>
    <w:rsid w:val="0034518E"/>
    <w:rsid w:val="00365B92"/>
    <w:rsid w:val="00383DC9"/>
    <w:rsid w:val="00384D23"/>
    <w:rsid w:val="00386460"/>
    <w:rsid w:val="0039396B"/>
    <w:rsid w:val="003A779F"/>
    <w:rsid w:val="003B62BC"/>
    <w:rsid w:val="003C1D9E"/>
    <w:rsid w:val="003D3AAB"/>
    <w:rsid w:val="003D5360"/>
    <w:rsid w:val="003D7E06"/>
    <w:rsid w:val="00412716"/>
    <w:rsid w:val="004136B5"/>
    <w:rsid w:val="00445991"/>
    <w:rsid w:val="00446AD4"/>
    <w:rsid w:val="00446CDF"/>
    <w:rsid w:val="004647A3"/>
    <w:rsid w:val="00475A03"/>
    <w:rsid w:val="0048299E"/>
    <w:rsid w:val="00493C0D"/>
    <w:rsid w:val="004A5DB9"/>
    <w:rsid w:val="004B448A"/>
    <w:rsid w:val="004E0E78"/>
    <w:rsid w:val="004E647B"/>
    <w:rsid w:val="00510E44"/>
    <w:rsid w:val="00512232"/>
    <w:rsid w:val="0051403F"/>
    <w:rsid w:val="00536DC7"/>
    <w:rsid w:val="00543CFC"/>
    <w:rsid w:val="00557DC2"/>
    <w:rsid w:val="0057012E"/>
    <w:rsid w:val="005745E1"/>
    <w:rsid w:val="00582A4F"/>
    <w:rsid w:val="00585BCB"/>
    <w:rsid w:val="005A4550"/>
    <w:rsid w:val="005A7137"/>
    <w:rsid w:val="005C1834"/>
    <w:rsid w:val="005C5F3E"/>
    <w:rsid w:val="005D5BA0"/>
    <w:rsid w:val="005E00DA"/>
    <w:rsid w:val="005E3E2E"/>
    <w:rsid w:val="005F744D"/>
    <w:rsid w:val="00602562"/>
    <w:rsid w:val="006036B6"/>
    <w:rsid w:val="0060617D"/>
    <w:rsid w:val="0061069D"/>
    <w:rsid w:val="00637820"/>
    <w:rsid w:val="00640876"/>
    <w:rsid w:val="00640E4B"/>
    <w:rsid w:val="00647DBC"/>
    <w:rsid w:val="00660F73"/>
    <w:rsid w:val="0067444A"/>
    <w:rsid w:val="00675E63"/>
    <w:rsid w:val="006A5E52"/>
    <w:rsid w:val="006B3934"/>
    <w:rsid w:val="006D2635"/>
    <w:rsid w:val="006E00E6"/>
    <w:rsid w:val="006F31C3"/>
    <w:rsid w:val="00710455"/>
    <w:rsid w:val="00712579"/>
    <w:rsid w:val="00715456"/>
    <w:rsid w:val="00715FF7"/>
    <w:rsid w:val="007224BE"/>
    <w:rsid w:val="00731389"/>
    <w:rsid w:val="00743BC2"/>
    <w:rsid w:val="007779F0"/>
    <w:rsid w:val="0079389D"/>
    <w:rsid w:val="007B1EC1"/>
    <w:rsid w:val="007B2CBF"/>
    <w:rsid w:val="007C4D62"/>
    <w:rsid w:val="007E1FE5"/>
    <w:rsid w:val="007E516B"/>
    <w:rsid w:val="007F39A1"/>
    <w:rsid w:val="007F68E0"/>
    <w:rsid w:val="0082436F"/>
    <w:rsid w:val="0082611B"/>
    <w:rsid w:val="008424C7"/>
    <w:rsid w:val="008460F9"/>
    <w:rsid w:val="00846FD3"/>
    <w:rsid w:val="008507C6"/>
    <w:rsid w:val="008547CC"/>
    <w:rsid w:val="00877398"/>
    <w:rsid w:val="0088517D"/>
    <w:rsid w:val="0088732C"/>
    <w:rsid w:val="008977F7"/>
    <w:rsid w:val="008A4A41"/>
    <w:rsid w:val="008B1EC5"/>
    <w:rsid w:val="008B5961"/>
    <w:rsid w:val="008D0199"/>
    <w:rsid w:val="008D22E9"/>
    <w:rsid w:val="00905E31"/>
    <w:rsid w:val="009138F4"/>
    <w:rsid w:val="0092680F"/>
    <w:rsid w:val="00941206"/>
    <w:rsid w:val="009433E0"/>
    <w:rsid w:val="00962CE3"/>
    <w:rsid w:val="00965DD0"/>
    <w:rsid w:val="00972A79"/>
    <w:rsid w:val="009A123F"/>
    <w:rsid w:val="009C5226"/>
    <w:rsid w:val="009C5260"/>
    <w:rsid w:val="009C5278"/>
    <w:rsid w:val="009C5E80"/>
    <w:rsid w:val="009D1FDF"/>
    <w:rsid w:val="009E5F9D"/>
    <w:rsid w:val="009E665D"/>
    <w:rsid w:val="00A0118E"/>
    <w:rsid w:val="00A03FAE"/>
    <w:rsid w:val="00A10215"/>
    <w:rsid w:val="00A46B10"/>
    <w:rsid w:val="00A52007"/>
    <w:rsid w:val="00A771E9"/>
    <w:rsid w:val="00A8152A"/>
    <w:rsid w:val="00A9771E"/>
    <w:rsid w:val="00AA5488"/>
    <w:rsid w:val="00AB5889"/>
    <w:rsid w:val="00AC3A76"/>
    <w:rsid w:val="00AF2257"/>
    <w:rsid w:val="00AF348C"/>
    <w:rsid w:val="00B0044A"/>
    <w:rsid w:val="00B1554A"/>
    <w:rsid w:val="00B2569D"/>
    <w:rsid w:val="00B65952"/>
    <w:rsid w:val="00B936D2"/>
    <w:rsid w:val="00B94D0E"/>
    <w:rsid w:val="00BA7151"/>
    <w:rsid w:val="00BD0C99"/>
    <w:rsid w:val="00BD1CB2"/>
    <w:rsid w:val="00BE62ED"/>
    <w:rsid w:val="00BF0D61"/>
    <w:rsid w:val="00BF1A32"/>
    <w:rsid w:val="00C02148"/>
    <w:rsid w:val="00C07DC2"/>
    <w:rsid w:val="00C20533"/>
    <w:rsid w:val="00C42C0D"/>
    <w:rsid w:val="00C43A9C"/>
    <w:rsid w:val="00C5112D"/>
    <w:rsid w:val="00C60FBA"/>
    <w:rsid w:val="00C67282"/>
    <w:rsid w:val="00C70B0F"/>
    <w:rsid w:val="00C8386C"/>
    <w:rsid w:val="00C93373"/>
    <w:rsid w:val="00CA5D04"/>
    <w:rsid w:val="00CA7093"/>
    <w:rsid w:val="00CA792B"/>
    <w:rsid w:val="00CB6732"/>
    <w:rsid w:val="00CC0D73"/>
    <w:rsid w:val="00CC3993"/>
    <w:rsid w:val="00CD3369"/>
    <w:rsid w:val="00CF310F"/>
    <w:rsid w:val="00CF43E8"/>
    <w:rsid w:val="00D11512"/>
    <w:rsid w:val="00D14F37"/>
    <w:rsid w:val="00D15D99"/>
    <w:rsid w:val="00D204B7"/>
    <w:rsid w:val="00D20BCE"/>
    <w:rsid w:val="00D2260E"/>
    <w:rsid w:val="00D22E7D"/>
    <w:rsid w:val="00D446BA"/>
    <w:rsid w:val="00D5507E"/>
    <w:rsid w:val="00D71E4E"/>
    <w:rsid w:val="00D80B85"/>
    <w:rsid w:val="00D8506C"/>
    <w:rsid w:val="00DA1777"/>
    <w:rsid w:val="00DA1850"/>
    <w:rsid w:val="00DA337B"/>
    <w:rsid w:val="00DC1DE2"/>
    <w:rsid w:val="00DC3131"/>
    <w:rsid w:val="00DC49D4"/>
    <w:rsid w:val="00DD6BA1"/>
    <w:rsid w:val="00DE3316"/>
    <w:rsid w:val="00DE58CD"/>
    <w:rsid w:val="00DF5310"/>
    <w:rsid w:val="00E016E1"/>
    <w:rsid w:val="00E40498"/>
    <w:rsid w:val="00E46A7A"/>
    <w:rsid w:val="00E57A35"/>
    <w:rsid w:val="00E733BB"/>
    <w:rsid w:val="00E765EE"/>
    <w:rsid w:val="00E87163"/>
    <w:rsid w:val="00EB214D"/>
    <w:rsid w:val="00ED68BA"/>
    <w:rsid w:val="00F007A3"/>
    <w:rsid w:val="00F02BFC"/>
    <w:rsid w:val="00F06861"/>
    <w:rsid w:val="00F16ED6"/>
    <w:rsid w:val="00F25684"/>
    <w:rsid w:val="00F27C1B"/>
    <w:rsid w:val="00F4266B"/>
    <w:rsid w:val="00F444FE"/>
    <w:rsid w:val="00F50B26"/>
    <w:rsid w:val="00F56F52"/>
    <w:rsid w:val="00F61CA2"/>
    <w:rsid w:val="00F62AFB"/>
    <w:rsid w:val="00F6737F"/>
    <w:rsid w:val="00F76999"/>
    <w:rsid w:val="00F77DF4"/>
    <w:rsid w:val="00F84803"/>
    <w:rsid w:val="00F87918"/>
    <w:rsid w:val="00FA3ECE"/>
    <w:rsid w:val="00FA6C85"/>
    <w:rsid w:val="00FC02D3"/>
    <w:rsid w:val="00FC1DC0"/>
    <w:rsid w:val="00FC4118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F7832-18DE-403D-811E-0DFCD60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0E"/>
    <w:pPr>
      <w:spacing w:before="10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Closing"/>
    <w:basedOn w:val="a"/>
    <w:pPr>
      <w:ind w:leftChars="1800" w:left="100"/>
    </w:pPr>
    <w:rPr>
      <w:rFonts w:ascii="標楷體" w:eastAsia="標楷體" w:hAnsi="標楷體"/>
    </w:rPr>
  </w:style>
  <w:style w:type="character" w:styleId="a5">
    <w:name w:val="Hyperlink"/>
    <w:rsid w:val="008D0199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E404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C4D62"/>
    <w:pPr>
      <w:spacing w:beforeAutospacing="1" w:after="119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4B44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B448A"/>
    <w:rPr>
      <w:kern w:val="2"/>
    </w:rPr>
  </w:style>
  <w:style w:type="paragraph" w:styleId="a9">
    <w:name w:val="footer"/>
    <w:basedOn w:val="a"/>
    <w:link w:val="aa"/>
    <w:rsid w:val="004B44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B44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FA78-B883-410B-8FCE-2980395A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LTY SCHOOL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處理課室圖書記錄</dc:title>
  <dc:subject/>
  <dc:creator>ckw</dc:creator>
  <cp:keywords/>
  <dc:description/>
  <cp:lastModifiedBy>Katyue</cp:lastModifiedBy>
  <cp:revision>2</cp:revision>
  <cp:lastPrinted>2011-05-24T01:37:00Z</cp:lastPrinted>
  <dcterms:created xsi:type="dcterms:W3CDTF">2018-08-18T08:22:00Z</dcterms:created>
  <dcterms:modified xsi:type="dcterms:W3CDTF">2018-08-18T08:22:00Z</dcterms:modified>
</cp:coreProperties>
</file>